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04D30" w:rsidR="00604D30" w:rsidP="149AC937" w:rsidRDefault="00604D30" w14:paraId="139D8907" w14:textId="77777777" w14:noSpellErr="1">
      <w:pPr>
        <w:jc w:val="center"/>
        <w:rPr>
          <w:sz w:val="36"/>
          <w:szCs w:val="36"/>
        </w:rPr>
      </w:pPr>
      <w:r w:rsidRPr="149AC937" w:rsidR="149AC937">
        <w:rPr>
          <w:b w:val="1"/>
          <w:bCs w:val="1"/>
          <w:sz w:val="36"/>
          <w:szCs w:val="36"/>
          <w:u w:val="single"/>
        </w:rPr>
        <w:t xml:space="preserve">Conseils alimentaires en cas de </w:t>
      </w:r>
      <w:r w:rsidRPr="149AC937" w:rsidR="149AC937">
        <w:rPr>
          <w:b w:val="1"/>
          <w:bCs w:val="1"/>
          <w:sz w:val="36"/>
          <w:szCs w:val="36"/>
          <w:u w:val="single"/>
        </w:rPr>
        <w:t>sècheresse buccale</w:t>
      </w:r>
    </w:p>
    <w:p w:rsidR="149AC937" w:rsidRDefault="149AC937" w14:noSpellErr="1" w14:paraId="1655A9B0" w14:textId="020B3ECC"/>
    <w:p w:rsidR="00604D30" w:rsidP="00604D30" w:rsidRDefault="00604D30" w14:paraId="1D9E7F67" w14:textId="77777777">
      <w:r w:rsidRPr="00604D30">
        <w:t xml:space="preserve">La  chimiothérapie  et  la  radiothérapie  peuvent  diminuer  le  flux  salivaire  ou  épaissir  la  salive,  entraînant  ainsi  une  gêne  </w:t>
      </w:r>
      <w:r>
        <w:t>à</w:t>
      </w:r>
      <w:r w:rsidRPr="00604D30">
        <w:t xml:space="preserve">  la  déglutition.  Il  est  alors  nécessaire  de  rendre  l'alimentation  plus  onctueuse  pour  pouvoir  l'avaler  plus  facilement.  </w:t>
      </w:r>
    </w:p>
    <w:p w:rsidRPr="00604D30" w:rsidR="00604D30" w:rsidP="00604D30" w:rsidRDefault="00604D30" w14:paraId="648A4C30" w14:textId="77777777"/>
    <w:p w:rsidR="00604D30" w:rsidP="002B4410" w:rsidRDefault="00604D30" w14:paraId="2899A900" w14:textId="77777777" w14:noSpellErr="1">
      <w:pPr>
        <w:pStyle w:val="Pardeliste"/>
        <w:numPr>
          <w:ilvl w:val="0"/>
          <w:numId w:val="2"/>
        </w:numPr>
        <w:rPr/>
      </w:pPr>
      <w:proofErr w:type="gramStart"/>
      <w:r w:rsidR="149AC937">
        <w:rPr/>
        <w:t xml:space="preserve">Pensez  </w:t>
      </w:r>
      <w:r w:rsidR="149AC937">
        <w:rPr/>
        <w:t>à</w:t>
      </w:r>
      <w:proofErr w:type="gramEnd"/>
      <w:r w:rsidR="149AC937">
        <w:rPr/>
        <w:t xml:space="preserve"> </w:t>
      </w:r>
      <w:r w:rsidR="149AC937">
        <w:rPr/>
        <w:t xml:space="preserve">vous  </w:t>
      </w:r>
      <w:r w:rsidRPr="149AC937" w:rsidR="149AC937">
        <w:rPr>
          <w:b w:val="1"/>
          <w:bCs w:val="1"/>
        </w:rPr>
        <w:t>hydrater  régulièrement</w:t>
      </w:r>
      <w:r w:rsidR="149AC937">
        <w:rPr/>
        <w:t xml:space="preserve">  sur  la  journée  (</w:t>
      </w:r>
      <w:r w:rsidR="149AC937">
        <w:rPr/>
        <w:t>1.5L/jour  minimum)  et b</w:t>
      </w:r>
      <w:r w:rsidR="149AC937">
        <w:rPr/>
        <w:t>uvez  souvent,  de  p</w:t>
      </w:r>
      <w:r w:rsidR="149AC937">
        <w:rPr/>
        <w:t>etites  quantités</w:t>
      </w:r>
      <w:r w:rsidR="149AC937">
        <w:rPr/>
        <w:t>,</w:t>
      </w:r>
      <w:r w:rsidR="149AC937">
        <w:rPr/>
        <w:t xml:space="preserve">  en  mangeant, </w:t>
      </w:r>
      <w:r w:rsidR="149AC937">
        <w:rPr/>
        <w:t>et en dehors des repas ,</w:t>
      </w:r>
      <w:bookmarkStart w:name="_GoBack" w:id="0"/>
      <w:bookmarkEnd w:id="0"/>
    </w:p>
    <w:p w:rsidR="002B4410" w:rsidP="002B4410" w:rsidRDefault="002B4410" w14:paraId="29F53D7E" w14:textId="77777777">
      <w:pPr>
        <w:pStyle w:val="Pardeliste"/>
      </w:pPr>
    </w:p>
    <w:p w:rsidRPr="00604D30" w:rsidR="002B4410" w:rsidP="002B4410" w:rsidRDefault="00604D30" w14:paraId="4044D21B" w14:textId="77777777" w14:noSpellErr="1">
      <w:pPr>
        <w:pStyle w:val="Pardeliste"/>
        <w:numPr>
          <w:ilvl w:val="0"/>
          <w:numId w:val="2"/>
        </w:numPr>
        <w:rPr/>
      </w:pPr>
      <w:r w:rsidR="149AC937">
        <w:rPr/>
        <w:t>Ayez</w:t>
      </w:r>
      <w:r w:rsidR="149AC937">
        <w:rPr/>
        <w:t xml:space="preserve">  une </w:t>
      </w:r>
      <w:r w:rsidRPr="149AC937" w:rsidR="149AC937">
        <w:rPr>
          <w:b w:val="1"/>
          <w:bCs w:val="1"/>
        </w:rPr>
        <w:t xml:space="preserve"> bonne  hygiène  dentaire</w:t>
      </w:r>
      <w:r w:rsidR="149AC937">
        <w:rPr/>
        <w:t xml:space="preserve"> en vous brossant les dents après chaque repas,</w:t>
      </w:r>
      <w:r w:rsidR="149AC937">
        <w:rPr/>
        <w:t xml:space="preserve">  </w:t>
      </w:r>
    </w:p>
    <w:p w:rsidR="002B4410" w:rsidP="002B4410" w:rsidRDefault="002B4410" w14:paraId="2B3D2CA7" w14:textId="77777777">
      <w:pPr>
        <w:pStyle w:val="Pardeliste"/>
      </w:pPr>
    </w:p>
    <w:p w:rsidR="002B4410" w:rsidP="002B4410" w:rsidRDefault="00604D30" w14:paraId="64E6CA26" w14:textId="77777777" w14:noSpellErr="1">
      <w:pPr>
        <w:pStyle w:val="Pardeliste"/>
        <w:numPr>
          <w:ilvl w:val="0"/>
          <w:numId w:val="2"/>
        </w:numPr>
        <w:rPr/>
      </w:pPr>
      <w:r w:rsidR="149AC937">
        <w:rPr/>
        <w:t xml:space="preserve">Mastiquez  bien  vos  aliments  </w:t>
      </w:r>
      <w:r w:rsidR="149AC937">
        <w:rPr/>
        <w:t>et</w:t>
      </w:r>
      <w:r w:rsidRPr="149AC937" w:rsidR="149AC937">
        <w:rPr>
          <w:b w:val="1"/>
          <w:bCs w:val="1"/>
        </w:rPr>
        <w:t xml:space="preserve"> a</w:t>
      </w:r>
      <w:r w:rsidRPr="149AC937" w:rsidR="149AC937">
        <w:rPr>
          <w:b w:val="1"/>
          <w:bCs w:val="1"/>
        </w:rPr>
        <w:t>daptez  la  texture</w:t>
      </w:r>
      <w:r w:rsidR="149AC937">
        <w:rPr/>
        <w:t xml:space="preserve">  de  vos  plats  à  vos  sensations  buccales  (alimentation  mixée,  lisse,  </w:t>
      </w:r>
      <w:r w:rsidR="149AC937">
        <w:rPr/>
        <w:t xml:space="preserve">liquide, </w:t>
      </w:r>
      <w:r w:rsidR="149AC937">
        <w:rPr/>
        <w:t>s’avalant  plus  facilement)</w:t>
      </w:r>
      <w:r w:rsidR="149AC937">
        <w:rPr/>
        <w:t>,</w:t>
      </w:r>
      <w:r w:rsidR="149AC937">
        <w:rPr/>
        <w:t xml:space="preserve">  </w:t>
      </w:r>
    </w:p>
    <w:p w:rsidR="002B4410" w:rsidP="002B4410" w:rsidRDefault="002B4410" w14:paraId="04E5F896" w14:textId="77777777">
      <w:pPr>
        <w:pStyle w:val="Pardeliste"/>
      </w:pPr>
    </w:p>
    <w:p w:rsidR="002B4410" w:rsidP="002B4410" w:rsidRDefault="00604D30" w14:paraId="057E51BC" w14:textId="77777777" w14:noSpellErr="1">
      <w:pPr>
        <w:pStyle w:val="Pardeliste"/>
        <w:numPr>
          <w:ilvl w:val="0"/>
          <w:numId w:val="2"/>
        </w:numPr>
        <w:rPr/>
      </w:pPr>
      <w:r w:rsidRPr="149AC937" w:rsidR="149AC937">
        <w:rPr>
          <w:b w:val="1"/>
          <w:bCs w:val="1"/>
        </w:rPr>
        <w:t>Evitez  les  aliments  secs</w:t>
      </w:r>
      <w:r w:rsidR="149AC937">
        <w:rPr/>
        <w:t xml:space="preserve"> </w:t>
      </w:r>
      <w:r w:rsidR="149AC937">
        <w:rPr/>
        <w:t xml:space="preserve">(biscottes, semoule…) </w:t>
      </w:r>
      <w:r w:rsidR="149AC937">
        <w:rPr/>
        <w:t xml:space="preserve"> ou  durs  à  mâcher  (pain  dur,  gruyère...)</w:t>
      </w:r>
      <w:r w:rsidR="149AC937">
        <w:rPr/>
        <w:t>,</w:t>
      </w:r>
      <w:r w:rsidR="149AC937">
        <w:rPr/>
        <w:t xml:space="preserve">  </w:t>
      </w:r>
    </w:p>
    <w:p w:rsidR="002B4410" w:rsidP="002B4410" w:rsidRDefault="002B4410" w14:paraId="5A125876" w14:textId="77777777">
      <w:pPr>
        <w:pStyle w:val="Pardeliste"/>
      </w:pPr>
    </w:p>
    <w:p w:rsidR="002B4410" w:rsidP="002B4410" w:rsidRDefault="002B4410" w14:paraId="0CD8856E" w14:textId="77777777" w14:noSpellErr="1">
      <w:pPr>
        <w:pStyle w:val="Pardeliste"/>
        <w:numPr>
          <w:ilvl w:val="0"/>
          <w:numId w:val="2"/>
        </w:numPr>
        <w:rPr/>
      </w:pPr>
      <w:r w:rsidR="149AC937">
        <w:rPr/>
        <w:t xml:space="preserve">Donnez  une  </w:t>
      </w:r>
      <w:r w:rsidRPr="149AC937" w:rsidR="149AC937">
        <w:rPr>
          <w:b w:val="1"/>
          <w:bCs w:val="1"/>
        </w:rPr>
        <w:t>texture  plus  onctueuse</w:t>
      </w:r>
      <w:r w:rsidR="149AC937">
        <w:rPr/>
        <w:t xml:space="preserve">  aux  aliments.  Ajoutez  de  la  sauce,  du  bouillon,  du  jus  aux  viandes,  féculents  et  légumes;  de  la  mayonnaise  aux  entrées  ;  de  la  crème  fraîche  et  du  fromage  blanc  aux  desserts.  Utilisez  plus  de  sauces  ou  de  jus  pour  manger.  </w:t>
      </w:r>
    </w:p>
    <w:p w:rsidR="00EB062A" w:rsidP="00EB062A" w:rsidRDefault="00EB062A" w14:paraId="69838947" w14:textId="77777777">
      <w:pPr>
        <w:pStyle w:val="Pardeliste"/>
      </w:pPr>
    </w:p>
    <w:p w:rsidR="00EB062A" w:rsidP="00EB062A" w:rsidRDefault="00EB062A" w14:paraId="76364B19" w14:textId="77777777" w14:noSpellErr="1">
      <w:pPr>
        <w:pStyle w:val="Pardeliste"/>
        <w:numPr>
          <w:ilvl w:val="0"/>
          <w:numId w:val="2"/>
        </w:numPr>
        <w:rPr/>
      </w:pPr>
      <w:r w:rsidR="149AC937">
        <w:rPr/>
        <w:t xml:space="preserve">Vous pouvez </w:t>
      </w:r>
      <w:r w:rsidRPr="149AC937" w:rsidR="149AC937">
        <w:rPr>
          <w:b w:val="1"/>
          <w:bCs w:val="1"/>
        </w:rPr>
        <w:t>g</w:t>
      </w:r>
      <w:r w:rsidRPr="149AC937" w:rsidR="149AC937">
        <w:rPr>
          <w:b w:val="1"/>
          <w:bCs w:val="1"/>
        </w:rPr>
        <w:t>raisse</w:t>
      </w:r>
      <w:r w:rsidRPr="149AC937" w:rsidR="149AC937">
        <w:rPr>
          <w:b w:val="1"/>
          <w:bCs w:val="1"/>
        </w:rPr>
        <w:t>r</w:t>
      </w:r>
      <w:r w:rsidRPr="149AC937" w:rsidR="149AC937">
        <w:rPr>
          <w:b w:val="1"/>
          <w:bCs w:val="1"/>
        </w:rPr>
        <w:t xml:space="preserve">  votre  bouche</w:t>
      </w:r>
      <w:r w:rsidR="149AC937">
        <w:rPr/>
        <w:t xml:space="preserve">  avec  une  cuillère  de  crème  au  début  du  repas</w:t>
      </w:r>
      <w:r w:rsidR="149AC937">
        <w:rPr/>
        <w:t>,</w:t>
      </w:r>
      <w:r w:rsidR="149AC937">
        <w:rPr/>
        <w:t xml:space="preserve">  </w:t>
      </w:r>
    </w:p>
    <w:p w:rsidR="002B4410" w:rsidP="002B4410" w:rsidRDefault="002B4410" w14:paraId="1BEBE3EA" w14:textId="77777777">
      <w:pPr>
        <w:pStyle w:val="Pardeliste"/>
      </w:pPr>
    </w:p>
    <w:p w:rsidR="00604D30" w:rsidP="002B4410" w:rsidRDefault="00604D30" w14:paraId="439335CA" w14:textId="77777777" w14:noSpellErr="1">
      <w:pPr>
        <w:pStyle w:val="Pardeliste"/>
        <w:numPr>
          <w:ilvl w:val="0"/>
          <w:numId w:val="2"/>
        </w:numPr>
        <w:rPr/>
      </w:pPr>
      <w:r w:rsidRPr="149AC937" w:rsidR="149AC937">
        <w:rPr>
          <w:b w:val="1"/>
          <w:bCs w:val="1"/>
        </w:rPr>
        <w:t>Evitez  le</w:t>
      </w:r>
      <w:r w:rsidRPr="149AC937" w:rsidR="149AC937">
        <w:rPr>
          <w:b w:val="1"/>
          <w:bCs w:val="1"/>
        </w:rPr>
        <w:t>s  aliments  irritants,  acides,</w:t>
      </w:r>
      <w:r w:rsidR="149AC937">
        <w:rPr/>
        <w:t xml:space="preserve">  </w:t>
      </w:r>
    </w:p>
    <w:p w:rsidR="002B4410" w:rsidP="002B4410" w:rsidRDefault="002B4410" w14:paraId="01835F8D" w14:textId="77777777">
      <w:pPr>
        <w:pStyle w:val="Pardeliste"/>
      </w:pPr>
    </w:p>
    <w:p w:rsidR="002B4410" w:rsidP="002B4410" w:rsidRDefault="000F4EDB" w14:paraId="27F55D8B" w14:textId="77777777">
      <w:pPr>
        <w:pStyle w:val="Pardeliste"/>
        <w:numPr>
          <w:ilvl w:val="0"/>
          <w:numId w:val="2"/>
        </w:numPr>
      </w:pPr>
      <w:r>
        <w:t xml:space="preserve">Evitez de boire trop de caféine (café, thé, cola..) : cela peut </w:t>
      </w:r>
      <w:r w:rsidR="002B4410">
        <w:t>déshydrater</w:t>
      </w:r>
      <w:r>
        <w:t xml:space="preserve"> encore plus</w:t>
      </w:r>
      <w:r w:rsidR="007A69C4">
        <w:t>,</w:t>
      </w:r>
    </w:p>
    <w:p w:rsidR="002B4410" w:rsidP="002B4410" w:rsidRDefault="002B4410" w14:paraId="0B12759E" w14:textId="77777777">
      <w:pPr>
        <w:pStyle w:val="Pardeliste"/>
      </w:pPr>
    </w:p>
    <w:p w:rsidR="00604D30" w:rsidP="002B4410" w:rsidRDefault="00604D30" w14:paraId="5E36DE63" w14:textId="77777777">
      <w:pPr>
        <w:pStyle w:val="Pardeliste"/>
        <w:numPr>
          <w:ilvl w:val="0"/>
          <w:numId w:val="2"/>
        </w:numPr>
      </w:pPr>
      <w:r w:rsidRPr="00604D30">
        <w:t>Supprimez</w:t>
      </w:r>
      <w:r>
        <w:t xml:space="preserve"> ou réduire</w:t>
      </w:r>
      <w:r w:rsidR="007A69C4">
        <w:t xml:space="preserve">  l'alcool  et  le  tabac,</w:t>
      </w:r>
    </w:p>
    <w:p w:rsidR="002B4410" w:rsidP="002B4410" w:rsidRDefault="002B4410" w14:paraId="79FE760F" w14:textId="77777777">
      <w:pPr>
        <w:pStyle w:val="Pardeliste"/>
      </w:pPr>
    </w:p>
    <w:p w:rsidR="00604D30" w:rsidP="002B4410" w:rsidRDefault="00604D30" w14:paraId="320409CC" w14:textId="77777777" w14:noSpellErr="1">
      <w:pPr>
        <w:pStyle w:val="Pardeliste"/>
        <w:numPr>
          <w:ilvl w:val="0"/>
          <w:numId w:val="2"/>
        </w:numPr>
        <w:rPr/>
      </w:pPr>
      <w:r w:rsidR="149AC937">
        <w:rPr/>
        <w:t xml:space="preserve">Sucez  des  sorbets,  des  glaçons, </w:t>
      </w:r>
      <w:r w:rsidR="149AC937">
        <w:rPr/>
        <w:t xml:space="preserve">des bonbons acidulés ou mâchez  des  chewing-gums </w:t>
      </w:r>
      <w:r w:rsidR="149AC937">
        <w:rPr/>
        <w:t xml:space="preserve"> </w:t>
      </w:r>
      <w:r w:rsidR="149AC937">
        <w:rPr/>
        <w:t>pour</w:t>
      </w:r>
      <w:r w:rsidR="149AC937">
        <w:rPr/>
        <w:t xml:space="preserve"> </w:t>
      </w:r>
      <w:r w:rsidRPr="149AC937" w:rsidR="149AC937">
        <w:rPr>
          <w:b w:val="1"/>
          <w:bCs w:val="1"/>
        </w:rPr>
        <w:t>stimuler</w:t>
      </w:r>
      <w:r w:rsidRPr="149AC937" w:rsidR="149AC937">
        <w:rPr>
          <w:b w:val="1"/>
          <w:bCs w:val="1"/>
        </w:rPr>
        <w:t xml:space="preserve">  la  salivation</w:t>
      </w:r>
      <w:r w:rsidR="149AC937">
        <w:rPr/>
        <w:t xml:space="preserve">.  </w:t>
      </w:r>
      <w:r w:rsidR="149AC937">
        <w:rPr/>
        <w:t>L’eau gazeuse peut ég</w:t>
      </w:r>
      <w:r w:rsidR="149AC937">
        <w:rPr/>
        <w:t>alement favoriser la salivation,</w:t>
      </w:r>
      <w:r w:rsidR="149AC937">
        <w:rPr/>
        <w:t xml:space="preserve"> </w:t>
      </w:r>
    </w:p>
    <w:p w:rsidR="002B4410" w:rsidP="002B4410" w:rsidRDefault="002B4410" w14:paraId="5FF8A3C2" w14:textId="77777777">
      <w:pPr>
        <w:pStyle w:val="Pardeliste"/>
      </w:pPr>
    </w:p>
    <w:p w:rsidR="000F4EDB" w:rsidP="002B4410" w:rsidRDefault="000F4EDB" w14:paraId="60AF42B5" w14:textId="77777777" w14:noSpellErr="1">
      <w:pPr>
        <w:pStyle w:val="Pardeliste"/>
        <w:numPr>
          <w:ilvl w:val="0"/>
          <w:numId w:val="2"/>
        </w:numPr>
        <w:rPr/>
      </w:pPr>
      <w:r w:rsidR="149AC937">
        <w:rPr/>
        <w:t xml:space="preserve">Utilisez un </w:t>
      </w:r>
      <w:r w:rsidRPr="149AC937" w:rsidR="149AC937">
        <w:rPr>
          <w:b w:val="1"/>
          <w:bCs w:val="1"/>
        </w:rPr>
        <w:t xml:space="preserve">brumisateur </w:t>
      </w:r>
      <w:r w:rsidR="149AC937">
        <w:rPr/>
        <w:t>pour vous rafraichir la bouche</w:t>
      </w:r>
      <w:r w:rsidR="149AC937">
        <w:rPr/>
        <w:t>,</w:t>
      </w:r>
    </w:p>
    <w:p w:rsidR="002B4410" w:rsidP="002B4410" w:rsidRDefault="002B4410" w14:paraId="3E9F15E9" w14:textId="77777777">
      <w:pPr>
        <w:pStyle w:val="Pardeliste"/>
      </w:pPr>
    </w:p>
    <w:p w:rsidR="000F4EDB" w:rsidP="002B4410" w:rsidRDefault="000F4EDB" w14:paraId="781864A8" w14:textId="77777777">
      <w:pPr>
        <w:pStyle w:val="Pardeliste"/>
        <w:numPr>
          <w:ilvl w:val="0"/>
          <w:numId w:val="2"/>
        </w:numPr>
      </w:pPr>
      <w:r>
        <w:t xml:space="preserve">Humidifier les lèvres et protégez </w:t>
      </w:r>
      <w:r w:rsidR="007A69C4">
        <w:t xml:space="preserve">les </w:t>
      </w:r>
      <w:r>
        <w:t>par un corps gras</w:t>
      </w:r>
      <w:r w:rsidR="002B4410">
        <w:t xml:space="preserve"> type stick à lèvres, </w:t>
      </w:r>
    </w:p>
    <w:p w:rsidR="002B4410" w:rsidP="002B4410" w:rsidRDefault="002B4410" w14:paraId="5ADA7924" w14:textId="77777777">
      <w:pPr>
        <w:pStyle w:val="Pardeliste"/>
      </w:pPr>
    </w:p>
    <w:p w:rsidRPr="00604D30" w:rsidR="000F4EDB" w:rsidP="002B4410" w:rsidRDefault="000F4EDB" w14:paraId="0A663A84" w14:textId="77777777" w14:noSpellErr="1">
      <w:pPr>
        <w:pStyle w:val="Pardeliste"/>
        <w:numPr>
          <w:ilvl w:val="0"/>
          <w:numId w:val="2"/>
        </w:numPr>
        <w:rPr/>
      </w:pPr>
      <w:r w:rsidR="149AC937">
        <w:rPr/>
        <w:t>Enfin il existe des</w:t>
      </w:r>
      <w:r w:rsidRPr="149AC937" w:rsidR="149AC937">
        <w:rPr>
          <w:b w:val="1"/>
          <w:bCs w:val="1"/>
        </w:rPr>
        <w:t xml:space="preserve"> substituts salivaires </w:t>
      </w:r>
      <w:r w:rsidR="149AC937">
        <w:rPr/>
        <w:t xml:space="preserve">type BIOXTRA que vous pouvez </w:t>
      </w:r>
      <w:r w:rsidR="149AC937">
        <w:rPr/>
        <w:t>demander</w:t>
      </w:r>
      <w:r w:rsidR="149AC937">
        <w:rPr/>
        <w:t xml:space="preserve"> à votre médecin traitant</w:t>
      </w:r>
      <w:r w:rsidR="149AC937">
        <w:rPr/>
        <w:t>.</w:t>
      </w:r>
    </w:p>
    <w:p w:rsidR="00604D30" w:rsidRDefault="00604D30" w14:paraId="0EDF84AA" w14:textId="77777777"/>
    <w:p w:rsidR="00604D30" w:rsidRDefault="00604D30" w14:paraId="2FF135C4" w14:textId="77777777"/>
    <w:sectPr w:rsidR="00604D3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103B3"/>
    <w:multiLevelType w:val="hybridMultilevel"/>
    <w:tmpl w:val="64D2213C"/>
    <w:lvl w:ilvl="0" w:tplc="04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B1B7603"/>
    <w:multiLevelType w:val="hybridMultilevel"/>
    <w:tmpl w:val="22E29B7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30"/>
    <w:rsid w:val="000F4EDB"/>
    <w:rsid w:val="002B4410"/>
    <w:rsid w:val="00511BE5"/>
    <w:rsid w:val="00604D30"/>
    <w:rsid w:val="007A69C4"/>
    <w:rsid w:val="00BC4169"/>
    <w:rsid w:val="00EB062A"/>
    <w:rsid w:val="149AC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9954"/>
  <w15:chartTrackingRefBased/>
  <w15:docId w15:val="{B396C656-2D17-4AD7-9C9F-399F02FC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04D30"/>
    <w:pPr>
      <w:ind w:left="720"/>
      <w:contextualSpacing/>
    </w:pPr>
  </w:style>
  <w:style w:type="paragraph" w:styleId="Sansinterligne">
    <w:name w:val="No Spacing"/>
    <w:uiPriority w:val="1"/>
    <w:qFormat/>
    <w:rsid w:val="002B4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AE56-11A5-5242-A773-63F8ADD301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CHCB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GUILLOME Emilie</dc:creator>
  <keywords/>
  <dc:description/>
  <lastModifiedBy>Emilie Guillôme</lastModifiedBy>
  <revision>5</revision>
  <dcterms:created xsi:type="dcterms:W3CDTF">2018-07-27T12:13:00.0000000Z</dcterms:created>
  <dcterms:modified xsi:type="dcterms:W3CDTF">2018-11-22T14:02:19.6949340Z</dcterms:modified>
</coreProperties>
</file>